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02807" w14:textId="4808D4B2" w:rsidR="002809A1" w:rsidRPr="005D2DA9" w:rsidRDefault="005D2D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2DA9">
        <w:rPr>
          <w:rFonts w:ascii="Times New Roman" w:hAnsi="Times New Roman" w:cs="Times New Roman"/>
          <w:b/>
          <w:bCs/>
          <w:sz w:val="24"/>
          <w:szCs w:val="24"/>
        </w:rPr>
        <w:t xml:space="preserve">Вопросы для подготовки к </w:t>
      </w:r>
      <w:proofErr w:type="spellStart"/>
      <w:proofErr w:type="gramStart"/>
      <w:r w:rsidRPr="005D2DA9">
        <w:rPr>
          <w:rFonts w:ascii="Times New Roman" w:hAnsi="Times New Roman" w:cs="Times New Roman"/>
          <w:b/>
          <w:bCs/>
          <w:sz w:val="24"/>
          <w:szCs w:val="24"/>
        </w:rPr>
        <w:t>диф.зачету</w:t>
      </w:r>
      <w:proofErr w:type="spellEnd"/>
      <w:proofErr w:type="gramEnd"/>
      <w:r w:rsidRPr="005D2DA9">
        <w:rPr>
          <w:rFonts w:ascii="Times New Roman" w:hAnsi="Times New Roman" w:cs="Times New Roman"/>
          <w:b/>
          <w:bCs/>
          <w:sz w:val="24"/>
          <w:szCs w:val="24"/>
        </w:rPr>
        <w:t xml:space="preserve"> по дисциплине СГ.01 История России для специальности 09.02.01 Компьютерные системы и комплексы.</w:t>
      </w:r>
    </w:p>
    <w:p w14:paraId="15D4996B" w14:textId="7F08FC25" w:rsidR="005D2DA9" w:rsidRPr="005D2DA9" w:rsidRDefault="005D2D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2DA9">
        <w:rPr>
          <w:rFonts w:ascii="Times New Roman" w:hAnsi="Times New Roman" w:cs="Times New Roman"/>
          <w:b/>
          <w:bCs/>
          <w:sz w:val="24"/>
          <w:szCs w:val="24"/>
        </w:rPr>
        <w:t xml:space="preserve">Группы: </w:t>
      </w:r>
      <w:r w:rsidRPr="005D2DA9">
        <w:rPr>
          <w:rFonts w:ascii="Times New Roman" w:hAnsi="Times New Roman" w:cs="Times New Roman"/>
          <w:b/>
          <w:bCs/>
          <w:sz w:val="24"/>
          <w:szCs w:val="24"/>
        </w:rPr>
        <w:t>Э-1-24, Э-2-</w:t>
      </w:r>
      <w:proofErr w:type="gramStart"/>
      <w:r w:rsidRPr="005D2DA9">
        <w:rPr>
          <w:rFonts w:ascii="Times New Roman" w:hAnsi="Times New Roman" w:cs="Times New Roman"/>
          <w:b/>
          <w:bCs/>
          <w:sz w:val="24"/>
          <w:szCs w:val="24"/>
        </w:rPr>
        <w:t>24,  Э</w:t>
      </w:r>
      <w:proofErr w:type="gramEnd"/>
      <w:r w:rsidRPr="005D2DA9">
        <w:rPr>
          <w:rFonts w:ascii="Times New Roman" w:hAnsi="Times New Roman" w:cs="Times New Roman"/>
          <w:b/>
          <w:bCs/>
          <w:sz w:val="24"/>
          <w:szCs w:val="24"/>
        </w:rPr>
        <w:t>-11/1-25, Э-11/2-25</w:t>
      </w:r>
    </w:p>
    <w:p w14:paraId="16BE00DE" w14:textId="4380D7D6" w:rsidR="005D2DA9" w:rsidRPr="005D2DA9" w:rsidRDefault="005D2DA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D2DA9">
        <w:rPr>
          <w:rFonts w:ascii="Times New Roman" w:hAnsi="Times New Roman" w:cs="Times New Roman"/>
          <w:b/>
          <w:bCs/>
          <w:sz w:val="24"/>
          <w:szCs w:val="24"/>
        </w:rPr>
        <w:t>Преподаватель :</w:t>
      </w:r>
      <w:proofErr w:type="gramEnd"/>
      <w:r w:rsidRPr="005D2DA9">
        <w:rPr>
          <w:rFonts w:ascii="Times New Roman" w:hAnsi="Times New Roman" w:cs="Times New Roman"/>
          <w:b/>
          <w:bCs/>
          <w:sz w:val="24"/>
          <w:szCs w:val="24"/>
        </w:rPr>
        <w:t xml:space="preserve"> Белоусова Н.В.</w:t>
      </w:r>
    </w:p>
    <w:p w14:paraId="34F5713A" w14:textId="4705992F" w:rsidR="005D2DA9" w:rsidRDefault="005D2DA9"/>
    <w:p w14:paraId="412DDD07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Славянский этногенез. Образование Древнерусского государства и его первые князья. Социально-экономические и политические отношения в Древней Руси.</w:t>
      </w:r>
    </w:p>
    <w:p w14:paraId="17851A68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49" w:after="0" w:line="240" w:lineRule="auto"/>
        <w:ind w:right="4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Формирование системы земель — самостоятельных княжеств. Характеристика основных земель Руси: Владимиро-Суздальская земля, Великий Новгород, Галицко-Волынское княжество.</w:t>
      </w:r>
    </w:p>
    <w:p w14:paraId="6852B87C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Монгольское нашествие и установление зависимости Руси от ордынских ханов. Отпор агрессии шведских и немецких феодалов в Северо-Западной Руси.</w:t>
      </w:r>
    </w:p>
    <w:p w14:paraId="487C496F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Образование Московского княжества и политика московских князей. Формирование единого Русского государства в XV веке.</w:t>
      </w:r>
    </w:p>
    <w:p w14:paraId="6319FFBD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Культура XIV—XV веков.</w:t>
      </w:r>
    </w:p>
    <w:p w14:paraId="7774DC62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Россия в первой половине XVI века.</w:t>
      </w:r>
    </w:p>
    <w:p w14:paraId="59379CED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Реформы Избранной рады. Опричнина.</w:t>
      </w:r>
    </w:p>
    <w:p w14:paraId="458C1DB8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Внешняя политика Ивана Грозного.</w:t>
      </w:r>
    </w:p>
    <w:p w14:paraId="2B5CEBB8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 xml:space="preserve">Причины и сущность Смуты. Характеристика основных этапов </w:t>
      </w:r>
      <w:proofErr w:type="spellStart"/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Смуты.Воцарение</w:t>
      </w:r>
      <w:proofErr w:type="spellEnd"/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 xml:space="preserve"> династии Романовых и завершение Смуты</w:t>
      </w:r>
    </w:p>
    <w:p w14:paraId="26CBBD73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Социально-экономическое развитие и государственное управление при первых Романовых.</w:t>
      </w:r>
    </w:p>
    <w:p w14:paraId="712FA2D1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Церковный раскол и социальные движения XVII века.</w:t>
      </w:r>
    </w:p>
    <w:p w14:paraId="4B86150D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4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Внешняя политика России.</w:t>
      </w:r>
    </w:p>
    <w:p w14:paraId="71E26791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Культура XVI -XVII века</w:t>
      </w:r>
    </w:p>
    <w:p w14:paraId="15AC0955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Предпосылки преобразований Петра I. Северная война и военные реформы.</w:t>
      </w:r>
    </w:p>
    <w:p w14:paraId="03EECBD6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Реформы Петра I в экономической, социальной и государственно-административной сферах.</w:t>
      </w:r>
    </w:p>
    <w:p w14:paraId="7B0E8EEE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Культура и быт петровского времени</w:t>
      </w:r>
    </w:p>
    <w:p w14:paraId="788E3785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4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Причины нестабильности политического строя. Российская монархия в 1725—1762 годах.</w:t>
      </w:r>
    </w:p>
    <w:p w14:paraId="068D3DA4" w14:textId="5414A99F" w:rsidR="005D2DA9" w:rsidRPr="005D2DA9" w:rsidRDefault="005D2DA9" w:rsidP="005D2DA9">
      <w:pPr>
        <w:pStyle w:val="a4"/>
        <w:numPr>
          <w:ilvl w:val="0"/>
          <w:numId w:val="1"/>
        </w:numPr>
        <w:spacing w:before="4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Просвещенный абсолютизм Екатерины II. Внешняя политика Екатерины II. Россия при Павле 1</w:t>
      </w:r>
    </w:p>
    <w:p w14:paraId="73825FF2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Отечественная война 1812 года. Основные направления внешней политики.</w:t>
      </w:r>
    </w:p>
    <w:p w14:paraId="6BA7AD8E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Политика государственного консерватизма.</w:t>
      </w:r>
    </w:p>
    <w:p w14:paraId="1ABA0BD0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Преобразования Александра II: социальная и правовая модернизация.</w:t>
      </w:r>
    </w:p>
    <w:p w14:paraId="6E63DB57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4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Внутренняя политика царизма и контрреформы Александра III.</w:t>
      </w:r>
    </w:p>
    <w:p w14:paraId="07E27BF7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Модернизация российской экономики.</w:t>
      </w:r>
    </w:p>
    <w:p w14:paraId="16BA60D0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Внешняя политика России в 1880—1890-е годы</w:t>
      </w:r>
    </w:p>
    <w:p w14:paraId="0720DA3E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Этноконфессиональная картина России в XIX веке.</w:t>
      </w:r>
    </w:p>
    <w:p w14:paraId="1261255D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4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Культура России в первой половине XIX века.</w:t>
      </w:r>
    </w:p>
    <w:p w14:paraId="33E3140A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Россия в системе международных отношений. Русско-японская война 1904—1905 годов.</w:t>
      </w:r>
    </w:p>
    <w:p w14:paraId="29848067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Образование политических партий в конце XIX — начале XX века.</w:t>
      </w:r>
    </w:p>
    <w:p w14:paraId="5B3EAECE" w14:textId="37BC0F3B" w:rsidR="005D2DA9" w:rsidRPr="005D2DA9" w:rsidRDefault="005D2DA9" w:rsidP="005D2DA9">
      <w:pPr>
        <w:pStyle w:val="a4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Первая русская революция 1905—1907 годов.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Начало</w:t>
      </w:r>
      <w:proofErr w:type="gramEnd"/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 xml:space="preserve"> парламентаризма.</w:t>
      </w:r>
    </w:p>
    <w:p w14:paraId="0EC5084E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Столыпинские реформы</w:t>
      </w:r>
    </w:p>
    <w:p w14:paraId="37DC484A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Россия в Первой мировой войне.</w:t>
      </w:r>
    </w:p>
    <w:p w14:paraId="18CE2251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Великая российская революция 1917 года. Первые революционные преобразования большевиков. Гражданская война и ее последствия</w:t>
      </w:r>
    </w:p>
    <w:p w14:paraId="37073253" w14:textId="44A11570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Социально-экономический и политический кризис в начале 1920-х годов.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Переход</w:t>
      </w:r>
      <w:proofErr w:type="gramEnd"/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 xml:space="preserve"> к нэпу. Образование СССР.</w:t>
      </w:r>
    </w:p>
    <w:p w14:paraId="2A227D22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4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Внутриполитическая борьба за власть и установление режима личной власти И. В. Сталина.</w:t>
      </w:r>
    </w:p>
    <w:p w14:paraId="0827592C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Внешняя политика Советского государства в 1920-е годы.</w:t>
      </w:r>
    </w:p>
    <w:p w14:paraId="68949BF6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Свертывание нэпа и перестройка экономики на основе командного администрирования. Форсированная индустриализация. Коллективизация сельского хозяйства.</w:t>
      </w:r>
    </w:p>
    <w:p w14:paraId="2830284D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4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Характеристика советского общества в 1930-е годы. Советская культура в 1930-е годы.</w:t>
      </w:r>
    </w:p>
    <w:p w14:paraId="5A86D615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Установление режима личной власти И. В. Сталина.</w:t>
      </w:r>
    </w:p>
    <w:p w14:paraId="01CFC1BE" w14:textId="4E237134" w:rsidR="005D2DA9" w:rsidRPr="005D2DA9" w:rsidRDefault="005D2DA9" w:rsidP="005D2DA9">
      <w:pPr>
        <w:pStyle w:val="a4"/>
        <w:numPr>
          <w:ilvl w:val="0"/>
          <w:numId w:val="1"/>
        </w:numPr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 xml:space="preserve">Внешняя политика в 1930-е годы. </w:t>
      </w:r>
    </w:p>
    <w:p w14:paraId="1A484EE6" w14:textId="6B5AF906" w:rsidR="005D2DA9" w:rsidRPr="005D2DA9" w:rsidRDefault="005D2DA9" w:rsidP="005D2DA9">
      <w:pPr>
        <w:pStyle w:val="a4"/>
        <w:numPr>
          <w:ilvl w:val="0"/>
          <w:numId w:val="1"/>
        </w:numPr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Внешняя политика СССР в начале Второй мировой войны.</w:t>
      </w:r>
    </w:p>
    <w:p w14:paraId="63077BDC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4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Первый период войны (июнь 1941 — осень 1942 года)</w:t>
      </w:r>
    </w:p>
    <w:p w14:paraId="3127A181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Коренной перелом в ходе войны (осень 1942 года — 1943 год).</w:t>
      </w:r>
    </w:p>
    <w:p w14:paraId="586BB1FF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4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Человек и война: единство фронта и тыла. «Все для фронта, все для победы!».</w:t>
      </w:r>
    </w:p>
    <w:p w14:paraId="36985F33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Победа СССР в Великой Отечественной войне. Итоги Второй мировой войны.</w:t>
      </w:r>
    </w:p>
    <w:p w14:paraId="0E890005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Нюрнбергский процесс. Роль СССР в создании ООН.</w:t>
      </w:r>
    </w:p>
    <w:p w14:paraId="38D28726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Послевоенное экономическое развитие страны.</w:t>
      </w:r>
    </w:p>
    <w:p w14:paraId="7F9793A5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4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Общественно-политическая и культурная жизнь.</w:t>
      </w:r>
    </w:p>
    <w:p w14:paraId="75080EC9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4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Внешняя политика СССР и международные отношения в послевоенном мире. Холодная война</w:t>
      </w:r>
    </w:p>
    <w:p w14:paraId="512C19F2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Смена политического курса. Противоречия в реформах Н. С. Хрущева.</w:t>
      </w:r>
    </w:p>
    <w:p w14:paraId="23EC4C88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4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Новые реальности внешней политики.</w:t>
      </w:r>
    </w:p>
    <w:p w14:paraId="3B40BB4C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 xml:space="preserve">«Оттепель» в духовно-культурной </w:t>
      </w:r>
      <w:proofErr w:type="gramStart"/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сфере..</w:t>
      </w:r>
      <w:proofErr w:type="gramEnd"/>
    </w:p>
    <w:p w14:paraId="3D5E2DCC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4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Новое руководство и попытки решения внутренних проблем страны. Экономическая реформа 1965 года: замыслы и результаты.</w:t>
      </w:r>
    </w:p>
    <w:p w14:paraId="610FC71F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Нарастание кризисных явлений в экономической, политической и социально-духовной сферах.</w:t>
      </w:r>
    </w:p>
    <w:p w14:paraId="3556CC33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Внешняя политика.</w:t>
      </w:r>
    </w:p>
    <w:p w14:paraId="5DE4957F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Цели, предпосылки и этапы перестройки. Попытки экономических преобразований.</w:t>
      </w:r>
    </w:p>
    <w:p w14:paraId="2548023A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4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Реформа политической системы и борьба общественно-политических сил.</w:t>
      </w:r>
    </w:p>
    <w:p w14:paraId="568A43C9" w14:textId="596A6A48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ind w:right="4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Новое политическое мышление и внешн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яя </w:t>
      </w:r>
      <w:bookmarkStart w:id="0" w:name="_GoBack"/>
      <w:bookmarkEnd w:id="0"/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политика. </w:t>
      </w:r>
    </w:p>
    <w:p w14:paraId="11575242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4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Августовский путч 1991 года. Распад СССР.</w:t>
      </w:r>
    </w:p>
    <w:p w14:paraId="5DFB7874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Радикальная социально-экономическая трансформация страны и ее издержки.</w:t>
      </w:r>
    </w:p>
    <w:p w14:paraId="1348E91D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Общественно-политическое развитие и становление новой российской государственности.</w:t>
      </w:r>
    </w:p>
    <w:p w14:paraId="6F23B162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Политические и экономические приоритеты.</w:t>
      </w:r>
    </w:p>
    <w:p w14:paraId="4758F11D" w14:textId="77777777" w:rsidR="005D2DA9" w:rsidRPr="005D2DA9" w:rsidRDefault="005D2DA9" w:rsidP="005D2DA9">
      <w:pPr>
        <w:pStyle w:val="a4"/>
        <w:numPr>
          <w:ilvl w:val="0"/>
          <w:numId w:val="1"/>
        </w:num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A9">
        <w:rPr>
          <w:rFonts w:ascii="Times New Roman" w:eastAsia="Times New Roman" w:hAnsi="Times New Roman" w:cs="Times New Roman"/>
          <w:color w:val="000000"/>
          <w:lang w:eastAsia="ru-RU"/>
        </w:rPr>
        <w:t>Внешняя политика в конце ХХ — начале ХХI века</w:t>
      </w:r>
    </w:p>
    <w:p w14:paraId="3CD2751E" w14:textId="77777777" w:rsidR="005D2DA9" w:rsidRDefault="005D2DA9"/>
    <w:sectPr w:rsidR="005D2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A39D5"/>
    <w:multiLevelType w:val="hybridMultilevel"/>
    <w:tmpl w:val="9D00B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AB"/>
    <w:rsid w:val="002809A1"/>
    <w:rsid w:val="005D2DA9"/>
    <w:rsid w:val="00DC1FAB"/>
    <w:rsid w:val="00E3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A1DE"/>
  <w15:chartTrackingRefBased/>
  <w15:docId w15:val="{E73864C2-E3AF-4A6D-9D6F-7F682DA1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2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6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2025-11-17T12:57:00Z</dcterms:created>
  <dcterms:modified xsi:type="dcterms:W3CDTF">2025-11-17T12:57:00Z</dcterms:modified>
</cp:coreProperties>
</file>